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6E3BC" w:themeColor="accent3" w:themeTint="66"/>
  <w:body>
    <w:p w:rsidR="00C63D99" w:rsidRDefault="00C63D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5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80"/>
        <w:gridCol w:w="5355"/>
        <w:gridCol w:w="8025"/>
      </w:tblGrid>
      <w:tr w:rsidR="00C63D99">
        <w:tc>
          <w:tcPr>
            <w:tcW w:w="15060" w:type="dxa"/>
            <w:gridSpan w:val="3"/>
            <w:shd w:val="clear" w:color="auto" w:fill="A8D08D"/>
          </w:tcPr>
          <w:p w:rsidR="00C63D99" w:rsidRPr="00D62C81" w:rsidRDefault="001E377D">
            <w:pPr>
              <w:jc w:val="center"/>
              <w:rPr>
                <w:b/>
                <w:sz w:val="24"/>
                <w:szCs w:val="24"/>
              </w:rPr>
            </w:pPr>
            <w:r w:rsidRPr="00D62C81">
              <w:rPr>
                <w:b/>
                <w:sz w:val="24"/>
                <w:szCs w:val="24"/>
              </w:rPr>
              <w:t>SCUOLA PRIMARIA</w:t>
            </w:r>
          </w:p>
        </w:tc>
      </w:tr>
      <w:tr w:rsidR="00C63D99">
        <w:tc>
          <w:tcPr>
            <w:tcW w:w="15060" w:type="dxa"/>
            <w:gridSpan w:val="3"/>
            <w:shd w:val="clear" w:color="auto" w:fill="A8D08D"/>
          </w:tcPr>
          <w:p w:rsidR="00C63D99" w:rsidRPr="00D62C81" w:rsidRDefault="001E377D">
            <w:pPr>
              <w:jc w:val="center"/>
              <w:rPr>
                <w:b/>
                <w:sz w:val="24"/>
                <w:szCs w:val="24"/>
              </w:rPr>
            </w:pPr>
            <w:r w:rsidRPr="00D62C81">
              <w:rPr>
                <w:b/>
                <w:sz w:val="24"/>
                <w:szCs w:val="24"/>
              </w:rPr>
              <w:t>CLASSE QUINTA</w:t>
            </w:r>
          </w:p>
        </w:tc>
      </w:tr>
      <w:tr w:rsidR="00C63D99">
        <w:tc>
          <w:tcPr>
            <w:tcW w:w="15060" w:type="dxa"/>
            <w:gridSpan w:val="3"/>
            <w:shd w:val="clear" w:color="auto" w:fill="A8D08D"/>
          </w:tcPr>
          <w:p w:rsidR="00C63D99" w:rsidRPr="00D62C81" w:rsidRDefault="001E377D">
            <w:pPr>
              <w:jc w:val="center"/>
              <w:rPr>
                <w:b/>
                <w:sz w:val="24"/>
                <w:szCs w:val="24"/>
              </w:rPr>
            </w:pPr>
            <w:r w:rsidRPr="00D62C81">
              <w:rPr>
                <w:b/>
                <w:sz w:val="24"/>
                <w:szCs w:val="24"/>
              </w:rPr>
              <w:t>GEOGRAFIA</w:t>
            </w:r>
          </w:p>
        </w:tc>
      </w:tr>
      <w:tr w:rsidR="00C63D99">
        <w:trPr>
          <w:trHeight w:val="220"/>
        </w:trPr>
        <w:tc>
          <w:tcPr>
            <w:tcW w:w="1680" w:type="dxa"/>
            <w:vMerge w:val="restart"/>
            <w:shd w:val="clear" w:color="auto" w:fill="C5E0B3"/>
            <w:vAlign w:val="center"/>
          </w:tcPr>
          <w:p w:rsidR="00C63D99" w:rsidRPr="00D62C81" w:rsidRDefault="001E377D">
            <w:pPr>
              <w:jc w:val="center"/>
              <w:rPr>
                <w:b/>
                <w:sz w:val="24"/>
                <w:szCs w:val="24"/>
              </w:rPr>
            </w:pPr>
            <w:r w:rsidRPr="00D62C81"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355" w:type="dxa"/>
            <w:shd w:val="clear" w:color="auto" w:fill="C5E0B3"/>
            <w:vAlign w:val="center"/>
          </w:tcPr>
          <w:p w:rsidR="00C63D99" w:rsidRPr="00D62C81" w:rsidRDefault="001E377D">
            <w:pPr>
              <w:jc w:val="center"/>
              <w:rPr>
                <w:b/>
                <w:sz w:val="24"/>
                <w:szCs w:val="24"/>
              </w:rPr>
            </w:pPr>
            <w:r w:rsidRPr="00D62C81"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8025" w:type="dxa"/>
            <w:vMerge w:val="restart"/>
            <w:shd w:val="clear" w:color="auto" w:fill="C5E0B3"/>
            <w:vAlign w:val="center"/>
          </w:tcPr>
          <w:p w:rsidR="00C63D99" w:rsidRPr="00D62C81" w:rsidRDefault="001E377D">
            <w:pPr>
              <w:jc w:val="center"/>
              <w:rPr>
                <w:b/>
                <w:sz w:val="24"/>
                <w:szCs w:val="24"/>
              </w:rPr>
            </w:pPr>
            <w:r w:rsidRPr="00D62C81"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C63D99">
        <w:trPr>
          <w:trHeight w:val="220"/>
        </w:trPr>
        <w:tc>
          <w:tcPr>
            <w:tcW w:w="1680" w:type="dxa"/>
            <w:vMerge/>
            <w:shd w:val="clear" w:color="auto" w:fill="C5E0B3"/>
            <w:vAlign w:val="center"/>
          </w:tcPr>
          <w:p w:rsidR="00C63D99" w:rsidRDefault="00C63D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355" w:type="dxa"/>
            <w:shd w:val="clear" w:color="auto" w:fill="C5E0B3"/>
          </w:tcPr>
          <w:p w:rsidR="00C63D99" w:rsidRDefault="001E377D">
            <w:pPr>
              <w:jc w:val="center"/>
            </w:pPr>
            <w:bookmarkStart w:id="0" w:name="_GoBack"/>
            <w:bookmarkEnd w:id="0"/>
            <w:r>
              <w:t>L’alunno/a:</w:t>
            </w:r>
          </w:p>
        </w:tc>
        <w:tc>
          <w:tcPr>
            <w:tcW w:w="8025" w:type="dxa"/>
            <w:vMerge/>
            <w:shd w:val="clear" w:color="auto" w:fill="C5E0B3"/>
            <w:vAlign w:val="center"/>
          </w:tcPr>
          <w:p w:rsidR="00C63D99" w:rsidRDefault="00C63D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</w:tr>
      <w:tr w:rsidR="00C63D99" w:rsidTr="001E377D">
        <w:tc>
          <w:tcPr>
            <w:tcW w:w="1680" w:type="dxa"/>
            <w:shd w:val="clear" w:color="auto" w:fill="FFFFFF" w:themeFill="background1"/>
            <w:vAlign w:val="center"/>
          </w:tcPr>
          <w:p w:rsidR="00C63D99" w:rsidRDefault="001E377D" w:rsidP="001E377D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ORIENTAMENTO</w:t>
            </w:r>
          </w:p>
        </w:tc>
        <w:tc>
          <w:tcPr>
            <w:tcW w:w="5355" w:type="dxa"/>
            <w:shd w:val="clear" w:color="auto" w:fill="FFFFFF" w:themeFill="background1"/>
          </w:tcPr>
          <w:p w:rsidR="00C63D99" w:rsidRDefault="001E377D" w:rsidP="001E377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>si orienta nello spazio circostante e sulle carte geografiche, utilizzando riferimenti topologici e punti cardinali.</w:t>
            </w:r>
          </w:p>
        </w:tc>
        <w:tc>
          <w:tcPr>
            <w:tcW w:w="8025" w:type="dxa"/>
            <w:shd w:val="clear" w:color="auto" w:fill="FFFFFF" w:themeFill="background1"/>
          </w:tcPr>
          <w:p w:rsidR="00C63D99" w:rsidRDefault="001E377D" w:rsidP="001E377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>Muoversi consapevolmente nello spazio circostante, orientandosi e utilizzando i punti cardinali.</w:t>
            </w:r>
          </w:p>
          <w:p w:rsidR="00C63D99" w:rsidRDefault="001E377D" w:rsidP="001E377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>Estendere le proprie carte mentali al territorio italiano, all’Europa e ai diversi continenti, attraverso gli strumenti dell’osservazione indiretta.</w:t>
            </w:r>
          </w:p>
        </w:tc>
      </w:tr>
      <w:tr w:rsidR="00C63D99" w:rsidTr="001E377D">
        <w:tc>
          <w:tcPr>
            <w:tcW w:w="1680" w:type="dxa"/>
            <w:shd w:val="clear" w:color="auto" w:fill="FFFFFF" w:themeFill="background1"/>
            <w:vAlign w:val="center"/>
          </w:tcPr>
          <w:p w:rsidR="00C63D99" w:rsidRDefault="001E377D" w:rsidP="001E377D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LINGUAGGIO DELLA GEO-GRAFICITÀ</w:t>
            </w:r>
          </w:p>
        </w:tc>
        <w:tc>
          <w:tcPr>
            <w:tcW w:w="5355" w:type="dxa"/>
            <w:shd w:val="clear" w:color="auto" w:fill="FFFFFF" w:themeFill="background1"/>
          </w:tcPr>
          <w:p w:rsidR="00C63D99" w:rsidRDefault="001E377D" w:rsidP="001E377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>utilizza il linguaggio della geo-graficità per interpretare carte geografiche e globo terrestre, realizzare semplici schizzi cartografici e carte tematiche, progettare percorsi e itinerari di viaggio;</w:t>
            </w:r>
          </w:p>
          <w:p w:rsidR="00C63D99" w:rsidRDefault="001E377D" w:rsidP="001E377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>ricava informazioni geografiche da una pluralità di fonti (cartografiche e satellitari, tecnologie digitali, fotografiche, artistico-letterarie).</w:t>
            </w:r>
          </w:p>
        </w:tc>
        <w:tc>
          <w:tcPr>
            <w:tcW w:w="8025" w:type="dxa"/>
            <w:shd w:val="clear" w:color="auto" w:fill="FFFFFF" w:themeFill="background1"/>
          </w:tcPr>
          <w:p w:rsidR="00C63D99" w:rsidRDefault="001E377D" w:rsidP="001E377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>Analizzare i principali caratteri fisici del territorio, fatti e fenomeni locali e globali, interpretando carte geografiche di diversa scala, carte tematiche, grafici, elaborazioni digitali, repertori statistici relativi a indicatori socio-demografici ed economici.</w:t>
            </w:r>
          </w:p>
          <w:p w:rsidR="00C63D99" w:rsidRDefault="001E377D" w:rsidP="001E377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>Localizzare sulla carta geografica dell’Italia le regioni fisiche, storiche e amministrative.</w:t>
            </w:r>
          </w:p>
          <w:p w:rsidR="00C63D99" w:rsidRDefault="001E377D" w:rsidP="001E377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>Localizzare sul planisfero e sul globo la posizione dell’Italia in Europa e nel mondo.</w:t>
            </w:r>
          </w:p>
        </w:tc>
      </w:tr>
      <w:tr w:rsidR="00C63D99" w:rsidTr="001E377D">
        <w:tc>
          <w:tcPr>
            <w:tcW w:w="1680" w:type="dxa"/>
            <w:shd w:val="clear" w:color="auto" w:fill="FFFFFF" w:themeFill="background1"/>
            <w:vAlign w:val="center"/>
          </w:tcPr>
          <w:p w:rsidR="00C63D99" w:rsidRDefault="001E377D" w:rsidP="001E377D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PAESAGGIO</w:t>
            </w:r>
          </w:p>
        </w:tc>
        <w:tc>
          <w:tcPr>
            <w:tcW w:w="5355" w:type="dxa"/>
            <w:shd w:val="clear" w:color="auto" w:fill="FFFFFF" w:themeFill="background1"/>
          </w:tcPr>
          <w:p w:rsidR="00C63D99" w:rsidRDefault="001E377D" w:rsidP="001E377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>individua i caratteri che connotano i paesaggi (di montagna, collina, pianura, ecc.) con particolare attenzione a quelli italiani e individua analogie e differenze con i principali paesaggi europei e di altri continenti;</w:t>
            </w:r>
          </w:p>
          <w:p w:rsidR="00C63D99" w:rsidRDefault="001E377D" w:rsidP="001E377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>coglie nei paesaggi mondiali della storia le progressive trasformazioni operate dalle persone sul paesaggio naturale.</w:t>
            </w:r>
          </w:p>
        </w:tc>
        <w:tc>
          <w:tcPr>
            <w:tcW w:w="8025" w:type="dxa"/>
            <w:shd w:val="clear" w:color="auto" w:fill="FFFFFF" w:themeFill="background1"/>
          </w:tcPr>
          <w:p w:rsidR="00C63D99" w:rsidRDefault="001E377D" w:rsidP="001E377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>Conoscere gli elementi che caratterizzano i principali paesaggi italiani, europei e mondiali, individuando le analogie e le differenze (anche in relazione ai quadri socio-storici del passato) e gli elementi di particolare valore ambientale e culturale da tutelare e valorizzare.</w:t>
            </w:r>
          </w:p>
          <w:p w:rsidR="00C63D99" w:rsidRDefault="00C63D99" w:rsidP="001E3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jc w:val="both"/>
            </w:pPr>
          </w:p>
        </w:tc>
      </w:tr>
      <w:tr w:rsidR="00C63D99" w:rsidTr="001E377D">
        <w:tc>
          <w:tcPr>
            <w:tcW w:w="1680" w:type="dxa"/>
            <w:shd w:val="clear" w:color="auto" w:fill="FFFFFF" w:themeFill="background1"/>
            <w:vAlign w:val="center"/>
          </w:tcPr>
          <w:p w:rsidR="00C63D99" w:rsidRDefault="001E377D" w:rsidP="001E377D">
            <w:pPr>
              <w:shd w:val="clear" w:color="auto" w:fill="FFFFFF" w:themeFill="background1"/>
              <w:jc w:val="center"/>
            </w:pPr>
            <w:r>
              <w:rPr>
                <w:b/>
                <w:sz w:val="20"/>
                <w:szCs w:val="20"/>
              </w:rPr>
              <w:t>REGIONE E SISTEMA TERRITORIALE</w:t>
            </w:r>
          </w:p>
        </w:tc>
        <w:tc>
          <w:tcPr>
            <w:tcW w:w="5355" w:type="dxa"/>
            <w:shd w:val="clear" w:color="auto" w:fill="FFFFFF" w:themeFill="background1"/>
          </w:tcPr>
          <w:p w:rsidR="00C63D99" w:rsidRDefault="001E377D" w:rsidP="001E377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>si rende conto che lo spazio geografico è un sistema territoriale, costituito da elementi fisici e antropici legati da rapporti di interconnessione e/o interdipendenza.</w:t>
            </w:r>
          </w:p>
        </w:tc>
        <w:tc>
          <w:tcPr>
            <w:tcW w:w="8025" w:type="dxa"/>
            <w:shd w:val="clear" w:color="auto" w:fill="FFFFFF" w:themeFill="background1"/>
          </w:tcPr>
          <w:p w:rsidR="00C63D99" w:rsidRDefault="001E377D" w:rsidP="001E377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 xml:space="preserve">Acquisire il concetto di regione geografica (fisica, climatica, storico-culturale, amministrativa) e utilizzarlo a partire dal contesto italiano. </w:t>
            </w:r>
          </w:p>
          <w:p w:rsidR="00C63D99" w:rsidRDefault="001E377D" w:rsidP="001E377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>Individuare problemi relativi alla tutela e valorizzazione del patrimonio naturale e culturale, proponendo soluzioni idonee nel proprio contesto di vita.</w:t>
            </w:r>
          </w:p>
          <w:p w:rsidR="00C63D99" w:rsidRDefault="00C63D99" w:rsidP="001E3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ind w:left="720"/>
              <w:jc w:val="both"/>
            </w:pPr>
          </w:p>
        </w:tc>
      </w:tr>
    </w:tbl>
    <w:p w:rsidR="00C63D99" w:rsidRDefault="00C63D99" w:rsidP="001E377D">
      <w:pPr>
        <w:shd w:val="clear" w:color="auto" w:fill="FFFFFF" w:themeFill="background1"/>
      </w:pPr>
    </w:p>
    <w:sectPr w:rsidR="00C63D99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93020"/>
    <w:multiLevelType w:val="multilevel"/>
    <w:tmpl w:val="F2E4B1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C63D99"/>
    <w:rsid w:val="001E377D"/>
    <w:rsid w:val="00C63D99"/>
    <w:rsid w:val="00D6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5C14"/>
  </w:style>
  <w:style w:type="paragraph" w:styleId="Titolo1">
    <w:name w:val="heading 1"/>
    <w:basedOn w:val="Normale"/>
    <w:next w:val="Normale"/>
    <w:link w:val="Titolo1Carattere"/>
    <w:uiPriority w:val="9"/>
    <w:qFormat/>
    <w:rsid w:val="00675C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75C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75C14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75C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75C14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75C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75C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75C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75C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675C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75C1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75C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75C14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75C14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75C14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75C1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75C1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75C1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75C14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675C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5C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75C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75C1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75C1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75C14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75C1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75C14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75C14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5C14"/>
  </w:style>
  <w:style w:type="paragraph" w:styleId="Titolo1">
    <w:name w:val="heading 1"/>
    <w:basedOn w:val="Normale"/>
    <w:next w:val="Normale"/>
    <w:link w:val="Titolo1Carattere"/>
    <w:uiPriority w:val="9"/>
    <w:qFormat/>
    <w:rsid w:val="00675C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75C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75C14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75C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75C14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75C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75C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75C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75C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675C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75C1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75C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75C14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75C14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75C14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75C1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75C1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75C1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75C14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675C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5C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75C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75C1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75C1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75C14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75C1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75C14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75C14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xXyfRcHjok2xVOenTQAr03lmYQ==">CgMxLjA4AHIhMTk1MmNyRDhLMy1mQWJxT0JnMENYWDE4ZE9hOEl2Y0Nu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5</cp:revision>
  <cp:lastPrinted>2025-06-11T19:29:00Z</cp:lastPrinted>
  <dcterms:created xsi:type="dcterms:W3CDTF">2025-05-11T17:35:00Z</dcterms:created>
  <dcterms:modified xsi:type="dcterms:W3CDTF">2025-06-11T19:29:00Z</dcterms:modified>
</cp:coreProperties>
</file>